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2CDD" w14:textId="515616E9" w:rsidR="002C3347" w:rsidRPr="002C3347" w:rsidRDefault="002C3347" w:rsidP="002C33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347">
        <w:rPr>
          <w:rFonts w:ascii="Times New Roman" w:hAnsi="Times New Roman" w:cs="Times New Roman"/>
          <w:b/>
          <w:bCs/>
          <w:sz w:val="24"/>
          <w:szCs w:val="24"/>
        </w:rPr>
        <w:t>Лекция 4.</w:t>
      </w:r>
    </w:p>
    <w:p w14:paraId="4D1670AF" w14:textId="77777777" w:rsidR="002C3347" w:rsidRPr="002C3347" w:rsidRDefault="002C3347" w:rsidP="002C33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3347">
        <w:rPr>
          <w:rFonts w:ascii="Times New Roman" w:hAnsi="Times New Roman" w:cs="Times New Roman"/>
          <w:b/>
          <w:bCs/>
          <w:sz w:val="24"/>
          <w:szCs w:val="24"/>
        </w:rPr>
        <w:t>Экотоксичность</w:t>
      </w:r>
      <w:proofErr w:type="spellEnd"/>
      <w:r w:rsidRPr="002C3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F9C85B" w14:textId="12A7398D" w:rsidR="00873DAB" w:rsidRPr="002C3347" w:rsidRDefault="002C3347" w:rsidP="002C33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347">
        <w:rPr>
          <w:rFonts w:ascii="Times New Roman" w:hAnsi="Times New Roman" w:cs="Times New Roman"/>
          <w:sz w:val="24"/>
          <w:szCs w:val="24"/>
        </w:rPr>
        <w:t xml:space="preserve">В общем виде воздействие загрязняющих веществ на живой организм подразделяется на три типа: цитотоксическое, тератогенное и генетическое. В основе цитотоксического воздействия лежит изменение проницаемости клеточных мембран, нарушение функциональных свойств ферментативных систем клеток. Тератогенное воздействие связано с нарушением действия генов без влияния на наследственные структуры клетки и организма. В основе же генетического воздействия лежит изменение темпа мутагенеза организма. Это особенно существенно на уровне популяций видов, осуществляющих первичную продукцию (низших водорослей).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Экотоксичность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– это способность данного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ксенобиотического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профиля среды вызывать неблагоприятные эффекты в соответствующем биоценозе. В тех случаях, когда нарушение естественного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ксенобиотического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профиля связано с накоплением в среде одного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поллютанта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, можно говорить об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экотоксичности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этого вещества.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Экотоксичность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экотоксикокинетическими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свойствами и токсичностью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экополлютантов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для биоты, составляющей данный биоценоз. Как правило,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экотоксичность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не измеряется величинами (количественно), она характеризуется качественно, через понятие опасность. В зависимости от продолжительности действия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экополлютантов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на экосистему (популяцию) можно го</w:t>
      </w:r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ворить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об острой и хронической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экотоксичности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. 4.2. Острая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экотоксичность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Острая токсичность – вредное действие препарата, проявляющееся после его однократного применения или повторного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вве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дения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через короткие (не более 6 ч) интервалы в течение суток. 81 Проявление острого токсического действия веществ в окру</w:t>
      </w:r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жающей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среде может явиться следствием аварий и катастроф, со</w:t>
      </w:r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провождающихся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выходом в окружающую среду большого коли</w:t>
      </w:r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чества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относительно нестойкого токсиканта или неправильного использования химикатов. Так, в 1984 г. в г.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Бхопале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(Индия) на заводе американской химической компании по производству пестицидов «Юнион Кар</w:t>
      </w:r>
      <w:r w:rsidRPr="002C3347">
        <w:rPr>
          <w:rFonts w:ascii="Times New Roman" w:hAnsi="Times New Roman" w:cs="Times New Roman"/>
          <w:sz w:val="24"/>
          <w:szCs w:val="24"/>
        </w:rPr>
        <w:t xml:space="preserve">байт» произошла авария. В результате аварии реактора в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атмосфе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попало большое количество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пульмонотропного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вещества мети</w:t>
      </w:r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лизоцианата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>. Будучи летучей жидкостью вещество сформировало нестойкий очаг заражения. Однако отравлению подверглись около 200 тыс. человек, из них 3 тыс. погибли. Основная причина смерти – остро развившийся отек легких. Ираком была закуплена большая партия зерна а качестве по</w:t>
      </w:r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севного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материала. Посевное зерно с целью борьбы с вредителями подвергалось обработке фунгицидом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метилртутью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. Однако эта партия зерна случайно попала в продажу и была использована для выпечки хлеба. В результате этой экологической катастрофы отравление получили более 6,5 тыс. человек, из которых около 500 погибли. 10 июля 1976 г. произошла техногенная авария на заводе швейцарской фирмы «ICMESA». В результате аварии в атмосферу вырвалось смертоносное облако диоксина. При этом количество диоксина по оценкам могло убить 100 миллионов. Облако повисло над промышленным пригородом, а затем яд стал оседать на дома и сады. У тысяч людей начались приступы тошноты, ослабло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зре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, развивалась болезнь глаз, при которой очертания предметов казались расплывчатыми и зыбкими. С 14 июля стали появляться кожные заболевания у детей, началась массовая гибель кур,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кро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ликов, диких птиц. «Севезо-яд» убил приблизительно 50 тыс.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зве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>рей в округе, а больше семи тысяч людей были в экстренном по</w:t>
      </w:r>
      <w:r w:rsidRPr="002C3347">
        <w:rPr>
          <w:rFonts w:ascii="Times New Roman" w:hAnsi="Times New Roman" w:cs="Times New Roman"/>
          <w:sz w:val="24"/>
          <w:szCs w:val="24"/>
        </w:rPr>
        <w:t>рядке эвакуированы с места аварии с предоставлением интенсив</w:t>
      </w:r>
      <w:r w:rsidRPr="002C3347">
        <w:rPr>
          <w:rFonts w:ascii="Times New Roman" w:hAnsi="Times New Roman" w:cs="Times New Roman"/>
          <w:sz w:val="24"/>
          <w:szCs w:val="24"/>
        </w:rPr>
        <w:t>ной медпомощи. Пришлось забить и уничтожить 78 тыс. мелких животных, около 700 голов крупного скота и уничтожить большое количество зараженного зерна и сена. Ликвидация последствий аварии продолжалась более года. Многие годы после катастрофы Севезо был городом-призраком. Появившаяся в 1982 г. «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Директи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- 82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Севезо» </w:t>
      </w:r>
      <w:r w:rsidRPr="002C3347">
        <w:rPr>
          <w:rFonts w:ascii="Times New Roman" w:hAnsi="Times New Roman" w:cs="Times New Roman"/>
          <w:sz w:val="24"/>
          <w:szCs w:val="24"/>
        </w:rPr>
        <w:lastRenderedPageBreak/>
        <w:t xml:space="preserve">стала фундаментом современного законодательства в области безопасности в промышленности и на транспорте в странах Европейского Экономического Сообщества. В 1988 г. при железнодорожной катастрофе в г. Ярославле произошел разлив гептила, относящегося к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аварийно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химически опасным веществам (АХОВ) первого класса токсичности. В зоне возможного поражения оказались около 3 тыс. человек. В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ликви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дации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последствий аварии участвовали около 2 тыс. человек и большое количество техники. В августе 1991 г. в Мексике во время железнодорожной ката</w:t>
      </w:r>
      <w:r w:rsidRPr="002C3347">
        <w:rPr>
          <w:rFonts w:ascii="Times New Roman" w:hAnsi="Times New Roman" w:cs="Times New Roman"/>
          <w:sz w:val="24"/>
          <w:szCs w:val="24"/>
        </w:rPr>
        <w:t xml:space="preserve">строфы с рельсов сошли 32 цистерны с жидким хлором. В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атмо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сферу было выброшено около 300 тонн хлора. В зоне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распростра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>нения зараженного воздуха получили поражения различной степе</w:t>
      </w:r>
      <w:r w:rsidRPr="002C3347">
        <w:rPr>
          <w:rFonts w:ascii="Times New Roman" w:hAnsi="Times New Roman" w:cs="Times New Roman"/>
          <w:sz w:val="24"/>
          <w:szCs w:val="24"/>
        </w:rPr>
        <w:t>ни тяжести около 500 человек, из них 17 человек погибли на месте. Из ближайших населенных пунктов было эвакуировано свыше ты</w:t>
      </w:r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сячи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жителей. В 2000 г. в Румынии на одном из предприятий по добыче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дра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гоценных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металлов в результате аварии произошла утечка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синиль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ной кислоты и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цианидсодержащих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продуктов. Токсиканты в огромном количестве поступили в воды Дуная, отравив все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>вое на протяжении сотен километров вниз по течению реки. Всемирно известный химический концерн «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Монтэдисон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мая крупная компания Италии, расположенная в Ломбардии, так сильно загрязнила по крайней мере три реки, протекающие в этой провинции, –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Олопа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, Севезо и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Ламбро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, – что в их водах не могут существовать никакие живые организмы. Проведенное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исследова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показало, что стакан воды, взятой из реки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Ламбро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, мог бы убить быка в течение получаса. Река </w:t>
      </w:r>
      <w:proofErr w:type="spellStart"/>
      <w:r w:rsidRPr="002C3347">
        <w:rPr>
          <w:rFonts w:ascii="Times New Roman" w:hAnsi="Times New Roman" w:cs="Times New Roman"/>
          <w:sz w:val="24"/>
          <w:szCs w:val="24"/>
        </w:rPr>
        <w:t>Бормидади-Спиньо</w:t>
      </w:r>
      <w:proofErr w:type="spellEnd"/>
      <w:r w:rsidRPr="002C3347">
        <w:rPr>
          <w:rFonts w:ascii="Times New Roman" w:hAnsi="Times New Roman" w:cs="Times New Roman"/>
          <w:sz w:val="24"/>
          <w:szCs w:val="24"/>
        </w:rPr>
        <w:t xml:space="preserve"> настолько отравлена сбросом в нее 126 различных вредных веществ с пред</w:t>
      </w:r>
      <w:r w:rsidRPr="002C3347">
        <w:rPr>
          <w:rFonts w:ascii="Times New Roman" w:hAnsi="Times New Roman" w:cs="Times New Roman"/>
          <w:sz w:val="24"/>
          <w:szCs w:val="24"/>
        </w:rPr>
        <w:t>приятий этой компании, что рыба, выпущенная в нее, умирает мгновенно, быстрее, чем ее успевают вытащить из воды</w:t>
      </w:r>
    </w:p>
    <w:sectPr w:rsidR="00873DAB" w:rsidRPr="002C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AB"/>
    <w:rsid w:val="002C3347"/>
    <w:rsid w:val="00873DAB"/>
    <w:rsid w:val="00E7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AA75"/>
  <w15:chartTrackingRefBased/>
  <w15:docId w15:val="{4DF732AA-2506-4474-A750-290D60C0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3</cp:revision>
  <dcterms:created xsi:type="dcterms:W3CDTF">2023-09-07T11:24:00Z</dcterms:created>
  <dcterms:modified xsi:type="dcterms:W3CDTF">2023-09-07T11:25:00Z</dcterms:modified>
</cp:coreProperties>
</file>